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A" w:rsidRPr="0043573A" w:rsidRDefault="0043573A" w:rsidP="0043573A">
      <w:pPr>
        <w:rPr>
          <w:rFonts w:ascii="Arial" w:hAnsi="Arial" w:cs="Arial"/>
          <w:sz w:val="20"/>
          <w:szCs w:val="20"/>
          <w:lang w:val="en-US"/>
        </w:rPr>
      </w:pPr>
      <w:r w:rsidRPr="0043573A">
        <w:rPr>
          <w:rFonts w:ascii="Arial" w:hAnsi="Arial" w:cs="Arial"/>
          <w:sz w:val="20"/>
          <w:szCs w:val="20"/>
          <w:lang w:val="en-US"/>
        </w:rPr>
        <w:t>LEDON 29</w:t>
      </w:r>
      <w:r w:rsidR="00C8370F">
        <w:rPr>
          <w:rFonts w:ascii="Arial" w:hAnsi="Arial" w:cs="Arial"/>
          <w:sz w:val="20"/>
          <w:szCs w:val="20"/>
          <w:lang w:val="en-US"/>
        </w:rPr>
        <w:t>001</w:t>
      </w:r>
      <w:r w:rsidR="000C468E">
        <w:rPr>
          <w:rFonts w:ascii="Arial" w:hAnsi="Arial" w:cs="Arial"/>
          <w:sz w:val="20"/>
          <w:szCs w:val="20"/>
          <w:lang w:val="en-US"/>
        </w:rPr>
        <w:t>28</w:t>
      </w:r>
      <w:r w:rsidR="00BF2E05">
        <w:rPr>
          <w:rFonts w:ascii="Arial" w:hAnsi="Arial" w:cs="Arial"/>
          <w:sz w:val="20"/>
          <w:szCs w:val="20"/>
          <w:lang w:val="en-US"/>
        </w:rPr>
        <w:t>1</w:t>
      </w:r>
      <w:r w:rsidRPr="0043573A">
        <w:rPr>
          <w:rFonts w:ascii="Arial" w:hAnsi="Arial" w:cs="Arial"/>
          <w:sz w:val="20"/>
          <w:szCs w:val="20"/>
          <w:lang w:val="en-US"/>
        </w:rPr>
        <w:t xml:space="preserve"> </w:t>
      </w:r>
      <w:r w:rsidR="000C468E" w:rsidRPr="000C468E">
        <w:rPr>
          <w:rFonts w:ascii="Arial" w:hAnsi="Arial" w:cs="Arial"/>
          <w:sz w:val="20"/>
          <w:szCs w:val="20"/>
          <w:lang w:val="en-US"/>
        </w:rPr>
        <w:t>LED DOWNLIGHT MR16 10W/38D/929 230V SUNSET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  <w:r w:rsidRPr="0043573A">
        <w:rPr>
          <w:rFonts w:ascii="Arial" w:hAnsi="Arial" w:cs="Arial"/>
          <w:sz w:val="20"/>
          <w:szCs w:val="20"/>
        </w:rPr>
        <w:t>LED Einbauspot mit eleganter Optik einer Reflektor Linse. Komplettes Set mit Modul</w:t>
      </w:r>
      <w:r w:rsidR="00C8370F">
        <w:rPr>
          <w:rFonts w:ascii="Arial" w:hAnsi="Arial" w:cs="Arial"/>
          <w:sz w:val="20"/>
          <w:szCs w:val="20"/>
        </w:rPr>
        <w:t xml:space="preserve"> und Konverter. LED Ersatz für 45</w:t>
      </w:r>
      <w:r w:rsidRPr="0043573A">
        <w:rPr>
          <w:rFonts w:ascii="Arial" w:hAnsi="Arial" w:cs="Arial"/>
          <w:sz w:val="20"/>
          <w:szCs w:val="20"/>
        </w:rPr>
        <w:t>W MR16 Halogenspots.</w:t>
      </w:r>
      <w:r w:rsidR="00C8370F">
        <w:rPr>
          <w:rFonts w:ascii="Arial" w:hAnsi="Arial" w:cs="Arial"/>
          <w:sz w:val="20"/>
          <w:szCs w:val="20"/>
        </w:rPr>
        <w:t xml:space="preserve"> Lichtstrom: </w:t>
      </w:r>
      <w:r w:rsidR="000C468E">
        <w:rPr>
          <w:rFonts w:ascii="Arial" w:hAnsi="Arial" w:cs="Arial"/>
          <w:sz w:val="20"/>
          <w:szCs w:val="20"/>
        </w:rPr>
        <w:t>60</w:t>
      </w:r>
      <w:r w:rsidR="0043573A">
        <w:rPr>
          <w:rFonts w:ascii="Arial" w:hAnsi="Arial" w:cs="Arial"/>
          <w:sz w:val="20"/>
          <w:szCs w:val="20"/>
        </w:rPr>
        <w:t>0 lm;</w:t>
      </w:r>
      <w:r w:rsidR="00C8370F">
        <w:rPr>
          <w:rFonts w:ascii="Arial" w:hAnsi="Arial" w:cs="Arial"/>
          <w:sz w:val="20"/>
          <w:szCs w:val="20"/>
        </w:rPr>
        <w:t xml:space="preserve"> Lichtausbeute </w:t>
      </w:r>
      <w:r w:rsidR="000C468E">
        <w:rPr>
          <w:rFonts w:ascii="Arial" w:hAnsi="Arial" w:cs="Arial"/>
          <w:sz w:val="20"/>
          <w:szCs w:val="20"/>
        </w:rPr>
        <w:t>60</w:t>
      </w:r>
      <w:r w:rsidR="0043573A" w:rsidRPr="0043573A">
        <w:rPr>
          <w:rFonts w:ascii="Arial" w:hAnsi="Arial" w:cs="Arial"/>
          <w:sz w:val="20"/>
          <w:szCs w:val="20"/>
        </w:rPr>
        <w:t xml:space="preserve"> lm/W; Farbwiedergabe Ra 90; Farbtemp</w:t>
      </w:r>
      <w:r w:rsidR="00C8370F">
        <w:rPr>
          <w:rFonts w:ascii="Arial" w:hAnsi="Arial" w:cs="Arial"/>
          <w:sz w:val="20"/>
          <w:szCs w:val="20"/>
        </w:rPr>
        <w:t>eratur 29</w:t>
      </w:r>
      <w:r w:rsidR="00FA7E3F">
        <w:rPr>
          <w:rFonts w:ascii="Arial" w:hAnsi="Arial" w:cs="Arial"/>
          <w:sz w:val="20"/>
          <w:szCs w:val="20"/>
        </w:rPr>
        <w:t>00 K</w:t>
      </w:r>
      <w:r w:rsidR="00C8370F">
        <w:rPr>
          <w:rFonts w:ascii="Arial" w:hAnsi="Arial" w:cs="Arial"/>
          <w:sz w:val="20"/>
          <w:szCs w:val="20"/>
        </w:rPr>
        <w:t xml:space="preserve"> – 2000 K</w:t>
      </w:r>
      <w:r w:rsidR="00FA7E3F">
        <w:rPr>
          <w:rFonts w:ascii="Arial" w:hAnsi="Arial" w:cs="Arial"/>
          <w:sz w:val="20"/>
          <w:szCs w:val="20"/>
        </w:rPr>
        <w:t>;</w:t>
      </w:r>
      <w:r w:rsidR="00C8370F">
        <w:rPr>
          <w:rFonts w:ascii="Arial" w:hAnsi="Arial" w:cs="Arial"/>
          <w:sz w:val="20"/>
          <w:szCs w:val="20"/>
        </w:rPr>
        <w:t xml:space="preserve"> Änderung der Farbtemperatur beim Dimmen;</w:t>
      </w:r>
      <w:r w:rsidR="00FA7E3F">
        <w:rPr>
          <w:rFonts w:ascii="Arial" w:hAnsi="Arial" w:cs="Arial"/>
          <w:sz w:val="20"/>
          <w:szCs w:val="20"/>
        </w:rPr>
        <w:t xml:space="preserve"> Abstrahlwinkel </w:t>
      </w:r>
      <w:r w:rsidR="00BF2E05">
        <w:rPr>
          <w:rFonts w:ascii="Arial" w:hAnsi="Arial" w:cs="Arial"/>
          <w:sz w:val="20"/>
          <w:szCs w:val="20"/>
        </w:rPr>
        <w:t>38</w:t>
      </w:r>
      <w:r w:rsidR="0043573A" w:rsidRPr="0043573A">
        <w:rPr>
          <w:rFonts w:ascii="Arial" w:hAnsi="Arial" w:cs="Arial"/>
          <w:sz w:val="20"/>
          <w:szCs w:val="20"/>
        </w:rPr>
        <w:t xml:space="preserve">°;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MacAdam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4; LED-Lebensdauer 25.000 h mit </w:t>
      </w:r>
      <w:r w:rsidR="0043573A" w:rsidRPr="0043573A">
        <w:rPr>
          <w:rFonts w:ascii="Arial" w:hAnsi="Arial" w:cs="Arial"/>
          <w:sz w:val="20"/>
          <w:szCs w:val="20"/>
          <w:lang w:val="de-DE"/>
        </w:rPr>
        <w:t xml:space="preserve">Lichtstromerhalt L80B10; </w:t>
      </w:r>
      <w:r w:rsidR="0043573A" w:rsidRPr="0043573A">
        <w:rPr>
          <w:rFonts w:ascii="Arial" w:hAnsi="Arial" w:cs="Arial"/>
          <w:sz w:val="20"/>
          <w:szCs w:val="20"/>
        </w:rPr>
        <w:t xml:space="preserve">Hervorragende </w:t>
      </w:r>
      <w:proofErr w:type="spellStart"/>
      <w:r w:rsidR="0043573A" w:rsidRPr="0043573A">
        <w:rPr>
          <w:rFonts w:ascii="Arial" w:hAnsi="Arial" w:cs="Arial"/>
          <w:sz w:val="20"/>
          <w:szCs w:val="20"/>
        </w:rPr>
        <w:t>Dimmbarkeit</w:t>
      </w:r>
      <w:proofErr w:type="spellEnd"/>
      <w:r w:rsidR="0043573A" w:rsidRPr="0043573A">
        <w:rPr>
          <w:rFonts w:ascii="Arial" w:hAnsi="Arial" w:cs="Arial"/>
          <w:sz w:val="20"/>
          <w:szCs w:val="20"/>
        </w:rPr>
        <w:t xml:space="preserve"> </w:t>
      </w:r>
      <w:r w:rsidR="0043573A" w:rsidRPr="0043573A">
        <w:rPr>
          <w:rFonts w:ascii="Arial" w:hAnsi="Arial" w:cs="Arial"/>
          <w:sz w:val="20"/>
          <w:szCs w:val="20"/>
          <w:lang w:val="de-DE"/>
        </w:rPr>
        <w:t>und Kompatibilität</w:t>
      </w:r>
      <w:r w:rsidR="0043573A" w:rsidRPr="0043573A">
        <w:rPr>
          <w:rFonts w:ascii="Arial" w:hAnsi="Arial" w:cs="Arial"/>
          <w:sz w:val="20"/>
          <w:szCs w:val="20"/>
        </w:rPr>
        <w:t>;</w:t>
      </w:r>
      <w:r w:rsidR="0043573A">
        <w:rPr>
          <w:rFonts w:ascii="Arial" w:hAnsi="Arial" w:cs="Arial"/>
          <w:sz w:val="20"/>
          <w:szCs w:val="20"/>
        </w:rPr>
        <w:t xml:space="preserve"> </w:t>
      </w:r>
      <w:r w:rsidR="000A4892">
        <w:rPr>
          <w:rFonts w:ascii="Arial" w:hAnsi="Arial" w:cs="Arial"/>
          <w:sz w:val="20"/>
          <w:szCs w:val="20"/>
        </w:rPr>
        <w:t xml:space="preserve">Durchgangsverdrahtung möglich; </w:t>
      </w:r>
      <w:r w:rsidR="0043573A" w:rsidRPr="0043573A">
        <w:rPr>
          <w:rFonts w:ascii="Arial" w:hAnsi="Arial" w:cs="Arial"/>
          <w:sz w:val="20"/>
          <w:szCs w:val="20"/>
        </w:rPr>
        <w:t>Abmessungen Lampe: 6</w:t>
      </w:r>
      <w:r w:rsidR="000C468E">
        <w:rPr>
          <w:rFonts w:ascii="Arial" w:hAnsi="Arial" w:cs="Arial"/>
          <w:sz w:val="20"/>
          <w:szCs w:val="20"/>
        </w:rPr>
        <w:t>0</w:t>
      </w:r>
      <w:r w:rsidR="0043573A" w:rsidRPr="0043573A">
        <w:rPr>
          <w:rFonts w:ascii="Arial" w:hAnsi="Arial" w:cs="Arial"/>
          <w:sz w:val="20"/>
          <w:szCs w:val="20"/>
        </w:rPr>
        <w:t xml:space="preserve"> x 50 mm, Gewicht: </w:t>
      </w:r>
      <w:r w:rsidR="000C468E">
        <w:rPr>
          <w:rFonts w:ascii="Arial" w:hAnsi="Arial" w:cs="Arial"/>
          <w:sz w:val="20"/>
          <w:szCs w:val="20"/>
        </w:rPr>
        <w:t>80</w:t>
      </w:r>
      <w:r w:rsidR="0043573A" w:rsidRPr="0043573A">
        <w:rPr>
          <w:rFonts w:ascii="Arial" w:hAnsi="Arial" w:cs="Arial"/>
          <w:sz w:val="20"/>
          <w:szCs w:val="20"/>
        </w:rPr>
        <w:t xml:space="preserve"> g; Abmessungen Konverter: 135 x 46 x 30,3 mm, Gewicht: 75 g</w:t>
      </w:r>
      <w:bookmarkStart w:id="0" w:name="_GoBack"/>
      <w:bookmarkEnd w:id="0"/>
      <w:r w:rsidR="0043573A">
        <w:rPr>
          <w:rFonts w:ascii="Arial" w:hAnsi="Arial" w:cs="Arial"/>
          <w:sz w:val="20"/>
          <w:szCs w:val="20"/>
        </w:rPr>
        <w:t xml:space="preserve">; </w:t>
      </w:r>
      <w:r w:rsidRPr="0043573A">
        <w:rPr>
          <w:rFonts w:ascii="Arial" w:hAnsi="Arial" w:cs="Arial"/>
          <w:sz w:val="20"/>
          <w:szCs w:val="20"/>
        </w:rPr>
        <w:t>Einbaurahmen in verschiedenen Ausführungen sind separat zu bestellen.</w:t>
      </w:r>
    </w:p>
    <w:p w:rsidR="003E7ABD" w:rsidRPr="0043573A" w:rsidRDefault="003E7ABD">
      <w:pPr>
        <w:rPr>
          <w:rFonts w:ascii="Arial" w:hAnsi="Arial" w:cs="Arial"/>
          <w:sz w:val="20"/>
          <w:szCs w:val="20"/>
        </w:rPr>
      </w:pPr>
    </w:p>
    <w:p w:rsidR="0043573A" w:rsidRPr="0043573A" w:rsidRDefault="0043573A" w:rsidP="003E7ABD">
      <w:pPr>
        <w:rPr>
          <w:rFonts w:ascii="Arial" w:hAnsi="Arial" w:cs="Arial"/>
          <w:sz w:val="20"/>
          <w:szCs w:val="20"/>
        </w:rPr>
      </w:pPr>
    </w:p>
    <w:sectPr w:rsidR="0043573A" w:rsidRPr="0043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3F43"/>
    <w:multiLevelType w:val="multilevel"/>
    <w:tmpl w:val="603E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ABD"/>
    <w:rsid w:val="000A4892"/>
    <w:rsid w:val="000C468E"/>
    <w:rsid w:val="003E7ABD"/>
    <w:rsid w:val="0043573A"/>
    <w:rsid w:val="00BF2E05"/>
    <w:rsid w:val="00C8370F"/>
    <w:rsid w:val="00C90FEC"/>
    <w:rsid w:val="00EE478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67FA"/>
  <w15:docId w15:val="{336BF29E-0C4A-47EA-93F8-68C5B1F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AB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bodytext">
    <w:name w:val="bodytext"/>
    <w:basedOn w:val="Standard"/>
    <w:rsid w:val="003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3E7ABD"/>
  </w:style>
  <w:style w:type="paragraph" w:customStyle="1" w:styleId="Default">
    <w:name w:val="Default"/>
    <w:rsid w:val="003E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7</cp:revision>
  <dcterms:created xsi:type="dcterms:W3CDTF">2016-04-19T12:55:00Z</dcterms:created>
  <dcterms:modified xsi:type="dcterms:W3CDTF">2018-06-19T13:24:00Z</dcterms:modified>
</cp:coreProperties>
</file>